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127BF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Pr="00CF6E30">
        <w:rPr>
          <w:bCs/>
          <w:noProof w:val="0"/>
          <w:sz w:val="24"/>
          <w:szCs w:val="24"/>
        </w:rPr>
        <w:t>#10</w:t>
      </w:r>
      <w:r w:rsidR="00B16F27" w:rsidRPr="00CF6E30">
        <w:rPr>
          <w:bCs/>
          <w:noProof w:val="0"/>
          <w:sz w:val="24"/>
          <w:szCs w:val="24"/>
        </w:rPr>
        <w:t>7</w:t>
      </w:r>
      <w:r w:rsidR="00CF6E30" w:rsidRPr="00CF6E30">
        <w:rPr>
          <w:bCs/>
          <w:noProof w:val="0"/>
          <w:sz w:val="24"/>
          <w:szCs w:val="24"/>
        </w:rPr>
        <w:t>bis</w:t>
      </w:r>
      <w:r w:rsidRPr="00B266B0">
        <w:rPr>
          <w:bCs/>
          <w:noProof w:val="0"/>
          <w:sz w:val="24"/>
          <w:szCs w:val="24"/>
        </w:rPr>
        <w:tab/>
      </w:r>
      <w:r w:rsidR="00AA152C" w:rsidRPr="00AA152C">
        <w:rPr>
          <w:bCs/>
          <w:noProof w:val="0"/>
          <w:sz w:val="24"/>
          <w:szCs w:val="24"/>
        </w:rPr>
        <w:t>R2-1913637</w:t>
      </w:r>
      <w:bookmarkStart w:id="0" w:name="_GoBack"/>
      <w:bookmarkEnd w:id="0"/>
    </w:p>
    <w:p w14:paraId="11776FA6" w14:textId="43FD210A" w:rsidR="00A209D6" w:rsidRPr="00465587" w:rsidRDefault="00171244" w:rsidP="00A209D6">
      <w:pPr>
        <w:pStyle w:val="Header"/>
        <w:tabs>
          <w:tab w:val="right" w:pos="9639"/>
        </w:tabs>
        <w:rPr>
          <w:rFonts w:eastAsia="SimSun"/>
          <w:bCs/>
          <w:sz w:val="24"/>
          <w:szCs w:val="24"/>
          <w:lang w:eastAsia="zh-CN"/>
        </w:rPr>
      </w:pPr>
      <w:r w:rsidRPr="00171244">
        <w:rPr>
          <w:rFonts w:eastAsia="SimSun"/>
          <w:bCs/>
          <w:sz w:val="24"/>
          <w:szCs w:val="24"/>
          <w:lang w:eastAsia="zh-CN"/>
        </w:rPr>
        <w:t>Chongqing</w:t>
      </w:r>
      <w:r w:rsidR="00094568" w:rsidRPr="00171244">
        <w:rPr>
          <w:rFonts w:eastAsia="SimSun"/>
          <w:bCs/>
          <w:sz w:val="24"/>
          <w:szCs w:val="24"/>
          <w:lang w:eastAsia="zh-CN"/>
        </w:rPr>
        <w:t xml:space="preserve">, </w:t>
      </w:r>
      <w:r w:rsidR="00F7602F" w:rsidRPr="00171244">
        <w:rPr>
          <w:rFonts w:eastAsia="SimSun"/>
          <w:bCs/>
          <w:sz w:val="24"/>
          <w:szCs w:val="24"/>
          <w:lang w:eastAsia="zh-CN"/>
        </w:rPr>
        <w:t>C</w:t>
      </w:r>
      <w:r w:rsidR="00655B3E" w:rsidRPr="00171244">
        <w:rPr>
          <w:rFonts w:eastAsia="SimSun"/>
          <w:bCs/>
          <w:sz w:val="24"/>
          <w:szCs w:val="24"/>
          <w:lang w:eastAsia="zh-CN"/>
        </w:rPr>
        <w:t>hina</w:t>
      </w:r>
      <w:r w:rsidR="00094568" w:rsidRPr="00171244">
        <w:rPr>
          <w:rFonts w:eastAsia="SimSun"/>
          <w:bCs/>
          <w:sz w:val="24"/>
          <w:szCs w:val="24"/>
          <w:lang w:eastAsia="zh-CN"/>
        </w:rPr>
        <w:t xml:space="preserve">, </w:t>
      </w:r>
      <w:r w:rsidR="00EC69F7" w:rsidRPr="00171244">
        <w:rPr>
          <w:rFonts w:eastAsia="SimSun"/>
          <w:bCs/>
          <w:sz w:val="24"/>
          <w:szCs w:val="24"/>
          <w:lang w:eastAsia="zh-CN"/>
        </w:rPr>
        <w:t>14</w:t>
      </w:r>
      <w:r w:rsidR="00094568" w:rsidRPr="00171244">
        <w:rPr>
          <w:rFonts w:eastAsia="SimSun"/>
          <w:bCs/>
          <w:sz w:val="24"/>
          <w:szCs w:val="24"/>
          <w:lang w:eastAsia="zh-CN"/>
        </w:rPr>
        <w:t xml:space="preserve"> – </w:t>
      </w:r>
      <w:r w:rsidR="00EC69F7" w:rsidRPr="00171244">
        <w:rPr>
          <w:rFonts w:eastAsia="SimSun"/>
          <w:bCs/>
          <w:sz w:val="24"/>
          <w:szCs w:val="24"/>
          <w:lang w:eastAsia="zh-CN"/>
        </w:rPr>
        <w:t>18</w:t>
      </w:r>
      <w:r w:rsidR="00094568" w:rsidRPr="00171244">
        <w:rPr>
          <w:rFonts w:eastAsia="SimSun"/>
          <w:bCs/>
          <w:sz w:val="24"/>
          <w:szCs w:val="24"/>
          <w:lang w:eastAsia="zh-CN"/>
        </w:rPr>
        <w:t xml:space="preserve"> </w:t>
      </w:r>
      <w:r w:rsidR="00655B3E" w:rsidRPr="00171244">
        <w:rPr>
          <w:rFonts w:eastAsia="SimSun"/>
          <w:bCs/>
          <w:sz w:val="24"/>
          <w:szCs w:val="24"/>
          <w:lang w:eastAsia="zh-CN"/>
        </w:rPr>
        <w:t xml:space="preserve">October </w:t>
      </w:r>
      <w:r w:rsidR="00094568" w:rsidRPr="00171244">
        <w:rPr>
          <w:rFonts w:eastAsia="SimSun"/>
          <w:bCs/>
          <w:sz w:val="24"/>
          <w:szCs w:val="24"/>
          <w:lang w:eastAsia="zh-CN"/>
        </w:rPr>
        <w:t>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FC651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E0E" w:rsidRPr="00F34E0E">
        <w:rPr>
          <w:rFonts w:cs="Arial"/>
          <w:b/>
          <w:bCs/>
          <w:sz w:val="24"/>
          <w:lang w:eastAsia="ja-JP"/>
        </w:rPr>
        <w:t>6.7.2.2.3</w:t>
      </w:r>
      <w:r w:rsidR="00160DC8">
        <w:rPr>
          <w:rFonts w:cs="Arial"/>
          <w:b/>
          <w:bCs/>
          <w:sz w:val="24"/>
          <w:lang w:eastAsia="ja-JP"/>
        </w:rPr>
        <w:t xml:space="preserve"> (under TSC)</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590612A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667D" w:rsidRPr="008B667D">
        <w:rPr>
          <w:rFonts w:ascii="Arial" w:hAnsi="Arial" w:cs="Arial"/>
          <w:b/>
          <w:bCs/>
          <w:sz w:val="24"/>
        </w:rPr>
        <w:t>TSCAI</w:t>
      </w:r>
      <w:r w:rsidR="000B5221">
        <w:rPr>
          <w:rFonts w:ascii="Arial" w:hAnsi="Arial" w:cs="Arial"/>
          <w:b/>
          <w:bCs/>
          <w:sz w:val="24"/>
        </w:rPr>
        <w:t xml:space="preserve"> </w:t>
      </w:r>
      <w:r w:rsidR="000B5221" w:rsidRPr="008B667D">
        <w:rPr>
          <w:rFonts w:ascii="Arial" w:hAnsi="Arial" w:cs="Arial"/>
          <w:b/>
          <w:bCs/>
          <w:sz w:val="24"/>
        </w:rPr>
        <w:t>Encoding</w:t>
      </w:r>
      <w:r w:rsidR="000B5221">
        <w:rPr>
          <w:rFonts w:ascii="Arial" w:hAnsi="Arial" w:cs="Arial"/>
          <w:b/>
          <w:bCs/>
          <w:sz w:val="24"/>
        </w:rPr>
        <w:t xml:space="preserve">: Granularity of </w:t>
      </w:r>
      <w:r w:rsidR="00051B24" w:rsidRPr="00051B24">
        <w:rPr>
          <w:rFonts w:ascii="Arial" w:hAnsi="Arial" w:cs="Arial"/>
          <w:b/>
          <w:bCs/>
          <w:sz w:val="24"/>
        </w:rPr>
        <w:t>burst arrival time and periodicity</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55FA0BAA" w14:textId="745CD1CB" w:rsidR="00DB149C" w:rsidRDefault="00DB149C" w:rsidP="00DB149C">
      <w:r>
        <w:t xml:space="preserve">TSC assistance information (TSCAI) </w:t>
      </w:r>
      <w:r w:rsidR="00470E10">
        <w:t>can be provided to 5G-AN by 5GC and can be used for efficient scheduling of TSC traffic (see related excerpt from TS 23.501 below) and admission control.</w:t>
      </w:r>
    </w:p>
    <w:tbl>
      <w:tblPr>
        <w:tblStyle w:val="TableGrid"/>
        <w:tblW w:w="0" w:type="auto"/>
        <w:tblLook w:val="04A0" w:firstRow="1" w:lastRow="0" w:firstColumn="1" w:lastColumn="0" w:noHBand="0" w:noVBand="1"/>
      </w:tblPr>
      <w:tblGrid>
        <w:gridCol w:w="9631"/>
      </w:tblGrid>
      <w:tr w:rsidR="00DB149C" w14:paraId="265DE44D" w14:textId="77777777" w:rsidTr="00406CBB">
        <w:tc>
          <w:tcPr>
            <w:tcW w:w="9631" w:type="dxa"/>
          </w:tcPr>
          <w:p w14:paraId="749E5870" w14:textId="77777777" w:rsidR="00DB149C" w:rsidRPr="0040725E" w:rsidRDefault="00DB149C" w:rsidP="00406CBB">
            <w:pPr>
              <w:keepNext/>
              <w:keepLines/>
              <w:spacing w:before="120"/>
              <w:ind w:left="1134" w:hanging="1134"/>
              <w:outlineLvl w:val="2"/>
              <w:rPr>
                <w:rFonts w:ascii="Arial" w:hAnsi="Arial"/>
                <w:sz w:val="28"/>
              </w:rPr>
            </w:pPr>
            <w:bookmarkStart w:id="1" w:name="_Toc20150066"/>
            <w:r w:rsidRPr="0040725E">
              <w:rPr>
                <w:rFonts w:ascii="Arial" w:hAnsi="Arial"/>
                <w:sz w:val="28"/>
              </w:rPr>
              <w:t>5.27.2</w:t>
            </w:r>
            <w:r w:rsidRPr="0040725E">
              <w:rPr>
                <w:rFonts w:ascii="Arial" w:hAnsi="Arial"/>
                <w:sz w:val="28"/>
              </w:rPr>
              <w:tab/>
              <w:t>TSC Assistance Information (TSCAI)</w:t>
            </w:r>
            <w:bookmarkEnd w:id="1"/>
          </w:p>
          <w:p w14:paraId="79B3BF2A" w14:textId="77777777" w:rsidR="00DB149C" w:rsidRPr="0040725E" w:rsidRDefault="00DB149C" w:rsidP="00406CBB">
            <w:r w:rsidRPr="0040725E">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FB99F79" w14:textId="77777777" w:rsidR="00DB149C" w:rsidRPr="0040725E" w:rsidRDefault="00DB149C" w:rsidP="00406CBB">
            <w:r w:rsidRPr="0040725E">
              <w:t xml:space="preserve">The determination of the TSCAI by the SMF is based on information received from the TSN AF. </w:t>
            </w:r>
            <w:r w:rsidRPr="0040725E">
              <w:rPr>
                <w:highlight w:val="yellow"/>
              </w:rPr>
              <w:t>The Burst Arrival Time component of the TSCAI that is signalled to the 5G-AN is specified with respect to the 5G clock.</w:t>
            </w:r>
            <w:r w:rsidRPr="0040725E">
              <w:t xml:space="preserve">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0F27D07C" w14:textId="77777777" w:rsidR="00DB149C" w:rsidRPr="0040725E" w:rsidRDefault="00DB149C" w:rsidP="00406CBB">
            <w:r w:rsidRPr="0040725E">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0575CB57" w14:textId="77777777" w:rsidR="00DB149C" w:rsidRPr="0040725E" w:rsidRDefault="00DB149C" w:rsidP="00406CBB">
            <w:pPr>
              <w:keepLines/>
              <w:ind w:left="1135" w:hanging="851"/>
              <w:rPr>
                <w:lang w:val="x-none"/>
              </w:rPr>
            </w:pPr>
            <w:r w:rsidRPr="0040725E">
              <w:rPr>
                <w:lang w:val="x-none"/>
              </w:rPr>
              <w:t>NOTE:</w:t>
            </w:r>
            <w:r w:rsidRPr="0040725E">
              <w:rPr>
                <w:lang w:val="x-none"/>
              </w:rPr>
              <w:tab/>
              <w:t>In order to prevent frequent offset updates from the UPF, the UPF sends the offset only when the time drift is larger than a threshold.</w:t>
            </w:r>
          </w:p>
          <w:p w14:paraId="1306751E" w14:textId="77777777" w:rsidR="00DB149C" w:rsidRPr="0040725E" w:rsidRDefault="00DB149C" w:rsidP="00406CBB">
            <w:pPr>
              <w:keepNext/>
              <w:keepLines/>
              <w:spacing w:before="60"/>
              <w:jc w:val="center"/>
              <w:rPr>
                <w:rFonts w:ascii="Arial" w:hAnsi="Arial"/>
                <w:b/>
                <w:lang w:val="x-none"/>
              </w:rPr>
            </w:pPr>
            <w:r w:rsidRPr="0040725E">
              <w:rPr>
                <w:rFonts w:ascii="Arial" w:hAnsi="Arial"/>
                <w:b/>
                <w:lang w:val="x-none"/>
              </w:rP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6301"/>
            </w:tblGrid>
            <w:tr w:rsidR="00DB149C" w:rsidRPr="0040725E" w14:paraId="54D3ED27" w14:textId="77777777" w:rsidTr="00406CBB">
              <w:tc>
                <w:tcPr>
                  <w:tcW w:w="3227" w:type="dxa"/>
                  <w:shd w:val="clear" w:color="auto" w:fill="auto"/>
                </w:tcPr>
                <w:p w14:paraId="79C7AF53" w14:textId="77777777" w:rsidR="00DB149C" w:rsidRPr="0040725E" w:rsidRDefault="00DB149C" w:rsidP="00406CBB">
                  <w:pPr>
                    <w:keepNext/>
                    <w:keepLines/>
                    <w:spacing w:after="0"/>
                    <w:jc w:val="center"/>
                    <w:rPr>
                      <w:rFonts w:ascii="Arial" w:hAnsi="Arial"/>
                      <w:b/>
                      <w:sz w:val="18"/>
                      <w:lang w:val="x-none"/>
                    </w:rPr>
                  </w:pPr>
                  <w:r w:rsidRPr="0040725E">
                    <w:rPr>
                      <w:rFonts w:ascii="Arial" w:hAnsi="Arial"/>
                      <w:b/>
                      <w:sz w:val="18"/>
                      <w:lang w:val="x-none"/>
                    </w:rPr>
                    <w:t>Assistance Information</w:t>
                  </w:r>
                </w:p>
              </w:tc>
              <w:tc>
                <w:tcPr>
                  <w:tcW w:w="6630" w:type="dxa"/>
                  <w:shd w:val="clear" w:color="auto" w:fill="auto"/>
                </w:tcPr>
                <w:p w14:paraId="7C9E0287" w14:textId="77777777" w:rsidR="00DB149C" w:rsidRPr="0040725E" w:rsidRDefault="00DB149C" w:rsidP="00406CBB">
                  <w:pPr>
                    <w:keepNext/>
                    <w:keepLines/>
                    <w:spacing w:after="0"/>
                    <w:jc w:val="center"/>
                    <w:rPr>
                      <w:rFonts w:ascii="Arial" w:hAnsi="Arial"/>
                      <w:b/>
                      <w:sz w:val="18"/>
                      <w:lang w:val="x-none"/>
                    </w:rPr>
                  </w:pPr>
                  <w:r w:rsidRPr="0040725E">
                    <w:rPr>
                      <w:rFonts w:ascii="Arial" w:hAnsi="Arial"/>
                      <w:b/>
                      <w:sz w:val="18"/>
                      <w:lang w:val="x-none"/>
                    </w:rPr>
                    <w:t>Description</w:t>
                  </w:r>
                </w:p>
              </w:tc>
            </w:tr>
            <w:tr w:rsidR="00DB149C" w:rsidRPr="0040725E" w14:paraId="36EBD1D3" w14:textId="77777777" w:rsidTr="00406CBB">
              <w:tc>
                <w:tcPr>
                  <w:tcW w:w="3227" w:type="dxa"/>
                  <w:shd w:val="clear" w:color="auto" w:fill="auto"/>
                </w:tcPr>
                <w:p w14:paraId="613DD199" w14:textId="77777777" w:rsidR="00DB149C" w:rsidRPr="0040725E" w:rsidRDefault="00DB149C" w:rsidP="00406CBB">
                  <w:pPr>
                    <w:keepNext/>
                    <w:keepLines/>
                    <w:spacing w:after="0"/>
                    <w:rPr>
                      <w:rFonts w:ascii="Arial" w:hAnsi="Arial"/>
                      <w:sz w:val="18"/>
                      <w:lang w:val="x-none"/>
                    </w:rPr>
                  </w:pPr>
                  <w:r w:rsidRPr="0040725E">
                    <w:rPr>
                      <w:rFonts w:ascii="Arial" w:hAnsi="Arial"/>
                      <w:sz w:val="18"/>
                      <w:lang w:val="x-none"/>
                    </w:rPr>
                    <w:t>Flow Direction</w:t>
                  </w:r>
                </w:p>
              </w:tc>
              <w:tc>
                <w:tcPr>
                  <w:tcW w:w="6630" w:type="dxa"/>
                  <w:shd w:val="clear" w:color="auto" w:fill="auto"/>
                </w:tcPr>
                <w:p w14:paraId="1B9ED205" w14:textId="77777777" w:rsidR="00DB149C" w:rsidRPr="0040725E" w:rsidRDefault="00DB149C" w:rsidP="00406CBB">
                  <w:pPr>
                    <w:keepNext/>
                    <w:keepLines/>
                    <w:spacing w:after="0"/>
                    <w:rPr>
                      <w:rFonts w:ascii="Arial" w:hAnsi="Arial"/>
                      <w:sz w:val="18"/>
                    </w:rPr>
                  </w:pPr>
                  <w:r w:rsidRPr="0040725E">
                    <w:rPr>
                      <w:rFonts w:ascii="Arial" w:hAnsi="Arial"/>
                      <w:sz w:val="18"/>
                      <w:lang w:val="x-none"/>
                    </w:rPr>
                    <w:t>The direction of the TSC flow (uplink or downlink)</w:t>
                  </w:r>
                  <w:r w:rsidRPr="0040725E">
                    <w:rPr>
                      <w:rFonts w:ascii="Arial" w:hAnsi="Arial"/>
                      <w:sz w:val="18"/>
                    </w:rPr>
                    <w:t>.</w:t>
                  </w:r>
                </w:p>
              </w:tc>
            </w:tr>
            <w:tr w:rsidR="00DB149C" w:rsidRPr="0040725E" w14:paraId="25295DA0" w14:textId="77777777" w:rsidTr="00406CBB">
              <w:tc>
                <w:tcPr>
                  <w:tcW w:w="3227" w:type="dxa"/>
                  <w:shd w:val="clear" w:color="auto" w:fill="auto"/>
                </w:tcPr>
                <w:p w14:paraId="0FDD547C" w14:textId="77777777" w:rsidR="00DB149C" w:rsidRPr="0040725E" w:rsidRDefault="00DB149C" w:rsidP="00406CBB">
                  <w:pPr>
                    <w:keepNext/>
                    <w:keepLines/>
                    <w:spacing w:after="0"/>
                    <w:rPr>
                      <w:rFonts w:ascii="Arial" w:hAnsi="Arial"/>
                      <w:sz w:val="18"/>
                      <w:highlight w:val="yellow"/>
                      <w:lang w:val="x-none"/>
                    </w:rPr>
                  </w:pPr>
                  <w:r w:rsidRPr="0040725E">
                    <w:rPr>
                      <w:rFonts w:ascii="Arial" w:hAnsi="Arial"/>
                      <w:sz w:val="18"/>
                      <w:highlight w:val="yellow"/>
                      <w:lang w:val="x-none"/>
                    </w:rPr>
                    <w:t>Periodicity</w:t>
                  </w:r>
                </w:p>
              </w:tc>
              <w:tc>
                <w:tcPr>
                  <w:tcW w:w="6630" w:type="dxa"/>
                  <w:shd w:val="clear" w:color="auto" w:fill="auto"/>
                </w:tcPr>
                <w:p w14:paraId="38FEE1CE" w14:textId="77777777" w:rsidR="00DB149C" w:rsidRPr="0040725E" w:rsidRDefault="00DB149C" w:rsidP="00406CBB">
                  <w:pPr>
                    <w:keepNext/>
                    <w:keepLines/>
                    <w:spacing w:after="0"/>
                    <w:rPr>
                      <w:rFonts w:ascii="Arial" w:hAnsi="Arial"/>
                      <w:sz w:val="18"/>
                      <w:highlight w:val="yellow"/>
                      <w:lang w:val="x-none"/>
                    </w:rPr>
                  </w:pPr>
                  <w:r w:rsidRPr="0040725E">
                    <w:rPr>
                      <w:rFonts w:ascii="Arial" w:hAnsi="Arial"/>
                      <w:sz w:val="18"/>
                      <w:highlight w:val="yellow"/>
                      <w:lang w:val="x-none"/>
                    </w:rPr>
                    <w:t>It refers to the time period between start of two bursts.</w:t>
                  </w:r>
                </w:p>
              </w:tc>
            </w:tr>
            <w:tr w:rsidR="00DB149C" w:rsidRPr="0040725E" w14:paraId="6AD21EE4" w14:textId="77777777" w:rsidTr="00406CBB">
              <w:tc>
                <w:tcPr>
                  <w:tcW w:w="3227" w:type="dxa"/>
                  <w:shd w:val="clear" w:color="auto" w:fill="auto"/>
                </w:tcPr>
                <w:p w14:paraId="3EF98909" w14:textId="77777777" w:rsidR="00DB149C" w:rsidRPr="0040725E" w:rsidRDefault="00DB149C" w:rsidP="00406CBB">
                  <w:pPr>
                    <w:keepNext/>
                    <w:keepLines/>
                    <w:spacing w:after="0"/>
                    <w:rPr>
                      <w:rFonts w:ascii="Arial" w:hAnsi="Arial"/>
                      <w:sz w:val="18"/>
                      <w:highlight w:val="yellow"/>
                      <w:lang w:val="x-none"/>
                    </w:rPr>
                  </w:pPr>
                  <w:r w:rsidRPr="0040725E">
                    <w:rPr>
                      <w:rFonts w:ascii="Arial" w:hAnsi="Arial"/>
                      <w:sz w:val="18"/>
                      <w:highlight w:val="yellow"/>
                      <w:lang w:val="x-none"/>
                    </w:rPr>
                    <w:t>Burst Arrival time</w:t>
                  </w:r>
                </w:p>
              </w:tc>
              <w:tc>
                <w:tcPr>
                  <w:tcW w:w="6630" w:type="dxa"/>
                  <w:shd w:val="clear" w:color="auto" w:fill="auto"/>
                </w:tcPr>
                <w:p w14:paraId="060AE3CF" w14:textId="77777777" w:rsidR="00DB149C" w:rsidRPr="0040725E" w:rsidRDefault="00DB149C" w:rsidP="00406CBB">
                  <w:pPr>
                    <w:keepNext/>
                    <w:keepLines/>
                    <w:spacing w:after="0"/>
                    <w:rPr>
                      <w:rFonts w:ascii="Arial" w:hAnsi="Arial"/>
                      <w:sz w:val="18"/>
                      <w:highlight w:val="yellow"/>
                      <w:lang w:val="x-none"/>
                    </w:rPr>
                  </w:pPr>
                  <w:r w:rsidRPr="0040725E">
                    <w:rPr>
                      <w:rFonts w:ascii="Arial" w:hAnsi="Arial"/>
                      <w:sz w:val="18"/>
                      <w:highlight w:val="yellow"/>
                      <w:lang w:val="x-none"/>
                    </w:rPr>
                    <w:t>The arrival time of the data burst at either the ingress of the RAN (downlink flow direction) or egress interface of the UE (uplink flow direction).</w:t>
                  </w:r>
                </w:p>
              </w:tc>
            </w:tr>
          </w:tbl>
          <w:p w14:paraId="19F7EE7E" w14:textId="77777777" w:rsidR="00DB149C" w:rsidRPr="0040725E" w:rsidRDefault="00DB149C" w:rsidP="00406CBB"/>
          <w:p w14:paraId="57850D59" w14:textId="77777777" w:rsidR="00DB149C" w:rsidRDefault="00DB149C" w:rsidP="00406CBB"/>
        </w:tc>
      </w:tr>
    </w:tbl>
    <w:p w14:paraId="7B0C370F" w14:textId="77777777" w:rsidR="00DB149C" w:rsidRDefault="00DB149C" w:rsidP="00DB149C"/>
    <w:p w14:paraId="0C19D481" w14:textId="5099DCAD" w:rsidR="00DB149C" w:rsidRDefault="00DB149C" w:rsidP="005F642D">
      <w:r>
        <w:t>RAN3 is discussing signalling of TSCAI and this paper discusses desired granularity for arrival time and periodicity included in TSCAI.</w:t>
      </w:r>
    </w:p>
    <w:p w14:paraId="2BBFF540" w14:textId="1F1343EE" w:rsidR="00A209D6" w:rsidRDefault="00B94987" w:rsidP="00B94987">
      <w:pPr>
        <w:pStyle w:val="Heading1"/>
      </w:pPr>
      <w:r>
        <w:lastRenderedPageBreak/>
        <w:t>2</w:t>
      </w:r>
      <w:r w:rsidRPr="00B41902">
        <w:tab/>
      </w:r>
      <w:r w:rsidR="00295D1A">
        <w:t>Discussion</w:t>
      </w:r>
    </w:p>
    <w:p w14:paraId="69AEB33D" w14:textId="550FC44F" w:rsidR="00845D4C" w:rsidRDefault="0006666F" w:rsidP="001B647C">
      <w:r>
        <w:t>The SA2 excerpt in previous section notes that TSCAI is useful for better scheduling. [1] argues that TSCAI also helps improve admission control.</w:t>
      </w:r>
    </w:p>
    <w:p w14:paraId="0EBFE6F3" w14:textId="58EAE97B" w:rsidR="002A0B51" w:rsidRDefault="002A0B51" w:rsidP="001B647C">
      <w:pPr>
        <w:rPr>
          <w:b/>
          <w:bCs/>
        </w:rPr>
      </w:pPr>
      <w:r w:rsidRPr="00180FCC">
        <w:rPr>
          <w:b/>
          <w:bCs/>
        </w:rPr>
        <w:t>Observation 1: TSCAI is useful for better resource allocation (scheduling) and admission control.</w:t>
      </w:r>
    </w:p>
    <w:p w14:paraId="6F303014" w14:textId="77777777" w:rsidR="00756BD5" w:rsidRDefault="00756BD5" w:rsidP="001B647C">
      <w:r>
        <w:t>The periodicity and burst arrival time information in TSCAI is useful in efficient allocation of resources in time (e.g., SPS/CG can be configured with the accurate offset and periodicity based on TSCAI). Thus, the desired granularity of periodicity and burst arrival time in TSCAI</w:t>
      </w:r>
      <w:r w:rsidRPr="0006666F">
        <w:t xml:space="preserve"> </w:t>
      </w:r>
      <w:r>
        <w:t xml:space="preserve">is closely related to temporal granularity of NR resource allocation. </w:t>
      </w:r>
    </w:p>
    <w:p w14:paraId="470C0B45" w14:textId="7A12C7FC" w:rsidR="0006666F" w:rsidRPr="0006666F" w:rsidRDefault="00756BD5" w:rsidP="001B647C">
      <w:r>
        <w:t>Note that f</w:t>
      </w:r>
      <w:r w:rsidR="0006666F" w:rsidRPr="0006666F">
        <w:t xml:space="preserve">inest temporal granularity for NR resource allocation is </w:t>
      </w:r>
      <w:r>
        <w:t xml:space="preserve">a </w:t>
      </w:r>
      <w:r w:rsidR="0006666F" w:rsidRPr="0006666F">
        <w:t>symbol</w:t>
      </w:r>
      <w:r>
        <w:t>’s</w:t>
      </w:r>
      <w:r w:rsidR="0006666F" w:rsidRPr="0006666F">
        <w:t xml:space="preserve"> duration. Symbol duration (for normal CP) is</w:t>
      </w:r>
      <w:r>
        <w:t xml:space="preserve"> approximately</w:t>
      </w:r>
      <w:r w:rsidR="0006666F" w:rsidRPr="0006666F">
        <w:t xml:space="preserve"> 35.714 us for 30 kHz </w:t>
      </w:r>
      <w:r w:rsidR="00ED1E2C">
        <w:t>sub-carrier spacing (</w:t>
      </w:r>
      <w:r w:rsidR="0006666F" w:rsidRPr="0006666F">
        <w:t>SCS</w:t>
      </w:r>
      <w:r w:rsidR="00ED1E2C">
        <w:t>)</w:t>
      </w:r>
      <w:r w:rsidR="0006666F" w:rsidRPr="0006666F">
        <w:t xml:space="preserve"> and 4.464 us for 240 kHz SCS</w:t>
      </w:r>
      <w:r w:rsidR="005D634E">
        <w:t xml:space="preserve"> (</w:t>
      </w:r>
      <w:r w:rsidR="00571AA8">
        <w:t xml:space="preserve">see </w:t>
      </w:r>
      <w:r w:rsidR="005D634E">
        <w:t>TS 38.211).</w:t>
      </w:r>
    </w:p>
    <w:p w14:paraId="24443D75" w14:textId="44337835" w:rsidR="0040725E" w:rsidRPr="00180FCC" w:rsidRDefault="0040725E" w:rsidP="001B647C">
      <w:pPr>
        <w:rPr>
          <w:b/>
          <w:bCs/>
        </w:rPr>
      </w:pPr>
      <w:r w:rsidRPr="00180FCC">
        <w:rPr>
          <w:b/>
          <w:bCs/>
        </w:rPr>
        <w:t xml:space="preserve">Observation </w:t>
      </w:r>
      <w:r w:rsidR="005465E2" w:rsidRPr="00180FCC">
        <w:rPr>
          <w:b/>
          <w:bCs/>
        </w:rPr>
        <w:t>2</w:t>
      </w:r>
      <w:r w:rsidRPr="00180FCC">
        <w:rPr>
          <w:b/>
          <w:bCs/>
        </w:rPr>
        <w:t xml:space="preserve">: Finest temporal granularity for NR resource allocation is symbol </w:t>
      </w:r>
      <w:r w:rsidR="005465E2" w:rsidRPr="00180FCC">
        <w:rPr>
          <w:b/>
          <w:bCs/>
        </w:rPr>
        <w:t>duration</w:t>
      </w:r>
      <w:r w:rsidRPr="00180FCC">
        <w:rPr>
          <w:b/>
          <w:bCs/>
        </w:rPr>
        <w:t>.</w:t>
      </w:r>
      <w:r w:rsidR="005465E2" w:rsidRPr="00180FCC">
        <w:rPr>
          <w:b/>
          <w:bCs/>
        </w:rPr>
        <w:t xml:space="preserve"> Symbol duration (for normal CP) is </w:t>
      </w:r>
      <w:r w:rsidR="00756BD5">
        <w:rPr>
          <w:b/>
          <w:bCs/>
        </w:rPr>
        <w:t xml:space="preserve">approximately </w:t>
      </w:r>
      <w:r w:rsidR="00030FAB" w:rsidRPr="00180FCC">
        <w:rPr>
          <w:b/>
          <w:bCs/>
        </w:rPr>
        <w:t>35.714 u</w:t>
      </w:r>
      <w:r w:rsidR="005465E2" w:rsidRPr="00180FCC">
        <w:rPr>
          <w:b/>
          <w:bCs/>
        </w:rPr>
        <w:t xml:space="preserve">s for 30 kHz SCS and </w:t>
      </w:r>
      <w:r w:rsidR="00030FAB" w:rsidRPr="00180FCC">
        <w:rPr>
          <w:b/>
          <w:bCs/>
        </w:rPr>
        <w:t>4.464 us for 240 kHz SCS,</w:t>
      </w:r>
    </w:p>
    <w:p w14:paraId="251202CB" w14:textId="1DB79DF4" w:rsidR="007E3A36" w:rsidRPr="007E3A36" w:rsidRDefault="00571AA8" w:rsidP="001B647C">
      <w:r>
        <w:t xml:space="preserve">Hence, </w:t>
      </w:r>
      <w:r w:rsidR="00817479">
        <w:t xml:space="preserve">granularity of signalled </w:t>
      </w:r>
      <w:r w:rsidR="007E3A36" w:rsidRPr="007E3A36">
        <w:t>burst arrival time</w:t>
      </w:r>
      <w:r w:rsidR="000D65E2">
        <w:t xml:space="preserve"> </w:t>
      </w:r>
      <w:r w:rsidR="007E3A36" w:rsidRPr="007E3A36">
        <w:t>should be at least smaller than symbol duration for typical sub-carrier spacings.</w:t>
      </w:r>
      <w:r w:rsidR="000D65E2" w:rsidRPr="000D65E2">
        <w:t xml:space="preserve"> </w:t>
      </w:r>
      <w:r w:rsidR="000D65E2">
        <w:t xml:space="preserve">Similar granularity is needed for signalled periodicity </w:t>
      </w:r>
      <w:r w:rsidR="0005160D">
        <w:t xml:space="preserve">in TSCAI since periodicity of </w:t>
      </w:r>
      <w:r w:rsidR="000D65E2">
        <w:t>configured grants can be as small 2 symbols (see TS 38.331).</w:t>
      </w:r>
    </w:p>
    <w:p w14:paraId="1894F221" w14:textId="60079D55" w:rsidR="005465E2" w:rsidRDefault="00CD2938" w:rsidP="001B647C">
      <w:pPr>
        <w:rPr>
          <w:b/>
          <w:bCs/>
        </w:rPr>
      </w:pPr>
      <w:r w:rsidRPr="00180FCC">
        <w:rPr>
          <w:b/>
          <w:bCs/>
        </w:rPr>
        <w:t xml:space="preserve">Observation 3: </w:t>
      </w:r>
      <w:r w:rsidR="005465E2" w:rsidRPr="00180FCC">
        <w:rPr>
          <w:b/>
          <w:bCs/>
        </w:rPr>
        <w:t xml:space="preserve">Granularity of signalled burst arrival time </w:t>
      </w:r>
      <w:r w:rsidR="000D65E2">
        <w:rPr>
          <w:b/>
          <w:bCs/>
        </w:rPr>
        <w:t xml:space="preserve">and periodicity </w:t>
      </w:r>
      <w:r w:rsidR="005465E2" w:rsidRPr="00180FCC">
        <w:rPr>
          <w:b/>
          <w:bCs/>
        </w:rPr>
        <w:t>should be at least smaller than symbol duration for typical sub-carrier spacings.</w:t>
      </w:r>
    </w:p>
    <w:p w14:paraId="3E957ACA" w14:textId="6A27BB51" w:rsidR="005C4439" w:rsidRPr="00316295" w:rsidRDefault="005C4439" w:rsidP="001B647C">
      <w:r w:rsidRPr="00316295">
        <w:t xml:space="preserve">Based on the above </w:t>
      </w:r>
      <w:r w:rsidR="00316295">
        <w:t xml:space="preserve">discussion, </w:t>
      </w:r>
      <w:r w:rsidRPr="00316295">
        <w:t>we propose the following</w:t>
      </w:r>
      <w:r w:rsidR="00172C51">
        <w:t>:</w:t>
      </w:r>
    </w:p>
    <w:p w14:paraId="7CFFEBD3" w14:textId="11F6BDA9" w:rsidR="00C51846" w:rsidRDefault="00030FAB" w:rsidP="00C51846">
      <w:pPr>
        <w:rPr>
          <w:b/>
          <w:bCs/>
        </w:rPr>
      </w:pPr>
      <w:r w:rsidRPr="00180FCC">
        <w:rPr>
          <w:b/>
          <w:bCs/>
        </w:rPr>
        <w:t>Proposal</w:t>
      </w:r>
      <w:r w:rsidR="004E7D91" w:rsidRPr="00180FCC">
        <w:rPr>
          <w:b/>
          <w:bCs/>
        </w:rPr>
        <w:t xml:space="preserve"> 1</w:t>
      </w:r>
      <w:r w:rsidRPr="00180FCC">
        <w:rPr>
          <w:b/>
          <w:bCs/>
        </w:rPr>
        <w:t>: Granularity of burst arrival time</w:t>
      </w:r>
      <w:r w:rsidR="00C51846" w:rsidRPr="00180FCC">
        <w:rPr>
          <w:b/>
          <w:bCs/>
        </w:rPr>
        <w:t xml:space="preserve"> and periodicity</w:t>
      </w:r>
      <w:r w:rsidRPr="00180FCC">
        <w:rPr>
          <w:b/>
          <w:bCs/>
        </w:rPr>
        <w:t xml:space="preserve"> </w:t>
      </w:r>
      <w:r w:rsidR="000D65E2">
        <w:rPr>
          <w:b/>
          <w:bCs/>
        </w:rPr>
        <w:t xml:space="preserve">signalled to RAN </w:t>
      </w:r>
      <w:r w:rsidRPr="00180FCC">
        <w:rPr>
          <w:b/>
          <w:bCs/>
        </w:rPr>
        <w:t xml:space="preserve">should be at </w:t>
      </w:r>
      <w:r w:rsidR="00CD2938" w:rsidRPr="00180FCC">
        <w:rPr>
          <w:b/>
          <w:bCs/>
        </w:rPr>
        <w:t xml:space="preserve">most </w:t>
      </w:r>
      <w:r w:rsidRPr="00180FCC">
        <w:rPr>
          <w:b/>
          <w:bCs/>
        </w:rPr>
        <w:t>1</w:t>
      </w:r>
      <w:r w:rsidR="00CD2938" w:rsidRPr="00180FCC">
        <w:rPr>
          <w:b/>
          <w:bCs/>
        </w:rPr>
        <w:t>0</w:t>
      </w:r>
      <w:r w:rsidRPr="00180FCC">
        <w:rPr>
          <w:b/>
          <w:bCs/>
        </w:rPr>
        <w:t xml:space="preserve"> us</w:t>
      </w:r>
      <w:r w:rsidR="00CD2938" w:rsidRPr="00180FCC">
        <w:rPr>
          <w:b/>
          <w:bCs/>
        </w:rPr>
        <w:t xml:space="preserve"> and preferably 1 us</w:t>
      </w:r>
      <w:r w:rsidRPr="00180FCC">
        <w:rPr>
          <w:b/>
          <w:bCs/>
        </w:rPr>
        <w:t>.</w:t>
      </w:r>
    </w:p>
    <w:p w14:paraId="41D6A814" w14:textId="6C6A9410" w:rsidR="00466504" w:rsidRPr="00466504" w:rsidRDefault="00466504" w:rsidP="00C51846">
      <w:r w:rsidRPr="00466504">
        <w:t>RAN2 should also convey the above proposal to RAN3.</w:t>
      </w:r>
    </w:p>
    <w:p w14:paraId="0DC634EA" w14:textId="4BCF5273" w:rsidR="0064475F" w:rsidRPr="00213EAD" w:rsidRDefault="005C4439" w:rsidP="001B647C">
      <w:pPr>
        <w:rPr>
          <w:b/>
          <w:bCs/>
        </w:rPr>
      </w:pPr>
      <w:r w:rsidRPr="00213EAD">
        <w:rPr>
          <w:b/>
          <w:bCs/>
        </w:rPr>
        <w:t xml:space="preserve">Proposal 2: RAN2 should inform RAN3 that granularity of burst arrival time and periodicity </w:t>
      </w:r>
      <w:r w:rsidR="000D65E2">
        <w:rPr>
          <w:b/>
          <w:bCs/>
        </w:rPr>
        <w:t xml:space="preserve">signalled to RAN </w:t>
      </w:r>
      <w:r w:rsidRPr="00213EAD">
        <w:rPr>
          <w:b/>
          <w:bCs/>
        </w:rPr>
        <w:t>should be at most 10 us and preferably 1 us.</w:t>
      </w:r>
    </w:p>
    <w:p w14:paraId="766D6D29" w14:textId="7A1623EE" w:rsidR="00A209D6" w:rsidRPr="002E507C" w:rsidRDefault="00FC1013" w:rsidP="00A209D6">
      <w:pPr>
        <w:pStyle w:val="Heading1"/>
        <w:rPr>
          <w:lang w:val="pl-PL"/>
        </w:rPr>
      </w:pPr>
      <w:r>
        <w:rPr>
          <w:lang w:val="pl-PL"/>
        </w:rPr>
        <w:t>5</w:t>
      </w:r>
      <w:r w:rsidR="00A209D6" w:rsidRPr="002E507C">
        <w:rPr>
          <w:lang w:val="pl-PL"/>
        </w:rPr>
        <w:tab/>
      </w:r>
      <w:r w:rsidR="005F642D">
        <w:rPr>
          <w:lang w:val="pl-PL"/>
        </w:rPr>
        <w:t>Conclusions</w:t>
      </w:r>
    </w:p>
    <w:p w14:paraId="6C60FFDC" w14:textId="73D0BB64" w:rsidR="00A209D6" w:rsidRDefault="00212D5D" w:rsidP="00A209D6">
      <w:pPr>
        <w:rPr>
          <w:lang w:val="pl-PL"/>
        </w:rPr>
      </w:pPr>
      <w:bookmarkStart w:id="2" w:name="_Hlk6406644"/>
      <w:r>
        <w:rPr>
          <w:lang w:val="pl-PL"/>
        </w:rPr>
        <w:t>The observations and proposals from above discussion are copied below.</w:t>
      </w:r>
    </w:p>
    <w:p w14:paraId="70EACD21" w14:textId="77777777" w:rsidR="00212D5D" w:rsidRDefault="00212D5D" w:rsidP="00212D5D">
      <w:pPr>
        <w:rPr>
          <w:b/>
          <w:bCs/>
        </w:rPr>
      </w:pPr>
      <w:r w:rsidRPr="00180FCC">
        <w:rPr>
          <w:b/>
          <w:bCs/>
        </w:rPr>
        <w:t>Observation 1: TSCAI is useful for better resource allocation (scheduling) and admission control.</w:t>
      </w:r>
    </w:p>
    <w:p w14:paraId="03304E11" w14:textId="77777777" w:rsidR="00212D5D" w:rsidRDefault="00212D5D" w:rsidP="00212D5D">
      <w:pPr>
        <w:rPr>
          <w:b/>
          <w:bCs/>
        </w:rPr>
      </w:pPr>
      <w:r w:rsidRPr="00180FCC">
        <w:rPr>
          <w:b/>
          <w:bCs/>
        </w:rPr>
        <w:t xml:space="preserve">Observation 2: Finest temporal granularity for NR resource allocation is symbol duration. Symbol duration (for normal CP) is </w:t>
      </w:r>
      <w:r>
        <w:rPr>
          <w:b/>
          <w:bCs/>
        </w:rPr>
        <w:t xml:space="preserve">approximately </w:t>
      </w:r>
      <w:r w:rsidRPr="00180FCC">
        <w:rPr>
          <w:b/>
          <w:bCs/>
        </w:rPr>
        <w:t>35.714 us for 30 kHz SCS and 4.464 us for 240 kHz SCS,</w:t>
      </w:r>
    </w:p>
    <w:p w14:paraId="1CF6ABAD" w14:textId="77777777" w:rsidR="00212D5D" w:rsidRDefault="00212D5D" w:rsidP="00212D5D">
      <w:pPr>
        <w:rPr>
          <w:b/>
          <w:bCs/>
        </w:rPr>
      </w:pPr>
      <w:r w:rsidRPr="00180FCC">
        <w:rPr>
          <w:b/>
          <w:bCs/>
        </w:rPr>
        <w:t xml:space="preserve">Observation 3: Granularity of signalled burst arrival time </w:t>
      </w:r>
      <w:r>
        <w:rPr>
          <w:b/>
          <w:bCs/>
        </w:rPr>
        <w:t xml:space="preserve">and periodicity </w:t>
      </w:r>
      <w:r w:rsidRPr="00180FCC">
        <w:rPr>
          <w:b/>
          <w:bCs/>
        </w:rPr>
        <w:t>should be at least smaller than symbol duration for typical sub-carrier spacings.</w:t>
      </w:r>
    </w:p>
    <w:p w14:paraId="23D7F8CD" w14:textId="77777777" w:rsidR="00212D5D" w:rsidRDefault="00212D5D" w:rsidP="00212D5D">
      <w:pPr>
        <w:rPr>
          <w:b/>
          <w:bCs/>
        </w:rPr>
      </w:pPr>
      <w:r w:rsidRPr="00180FCC">
        <w:rPr>
          <w:b/>
          <w:bCs/>
        </w:rPr>
        <w:t xml:space="preserve">Proposal 1: Granularity of burst arrival time and periodicity </w:t>
      </w:r>
      <w:r>
        <w:rPr>
          <w:b/>
          <w:bCs/>
        </w:rPr>
        <w:t xml:space="preserve">signalled to RAN </w:t>
      </w:r>
      <w:r w:rsidRPr="00180FCC">
        <w:rPr>
          <w:b/>
          <w:bCs/>
        </w:rPr>
        <w:t>should be at most 10 us and preferably 1 us.</w:t>
      </w:r>
    </w:p>
    <w:p w14:paraId="653EED19" w14:textId="61D486AC" w:rsidR="00A209D6" w:rsidRPr="00250949" w:rsidRDefault="00212D5D" w:rsidP="00A209D6">
      <w:pPr>
        <w:rPr>
          <w:b/>
          <w:bCs/>
        </w:rPr>
      </w:pPr>
      <w:r w:rsidRPr="00213EAD">
        <w:rPr>
          <w:b/>
          <w:bCs/>
        </w:rPr>
        <w:t xml:space="preserve">Proposal 2: RAN2 should inform RAN3 that granularity of burst arrival time and periodicity </w:t>
      </w:r>
      <w:r>
        <w:rPr>
          <w:b/>
          <w:bCs/>
        </w:rPr>
        <w:t xml:space="preserve">signalled to RAN </w:t>
      </w:r>
      <w:r w:rsidRPr="00213EAD">
        <w:rPr>
          <w:b/>
          <w:bCs/>
        </w:rPr>
        <w:t>should be at most 10 us and preferably 1 us.</w:t>
      </w:r>
      <w:bookmarkEnd w:id="2"/>
    </w:p>
    <w:p w14:paraId="238193FE" w14:textId="21C23FED" w:rsidR="004E6559" w:rsidRPr="00BC2276" w:rsidRDefault="00FC1013" w:rsidP="0076629F">
      <w:pPr>
        <w:pStyle w:val="Heading1"/>
        <w:rPr>
          <w:lang w:val="pl-PL"/>
        </w:rPr>
      </w:pPr>
      <w:r w:rsidRPr="00FF26FC">
        <w:rPr>
          <w:lang w:val="pl-PL"/>
        </w:rPr>
        <w:t>6</w:t>
      </w:r>
      <w:r w:rsidR="00C158E8" w:rsidRPr="00FF26FC">
        <w:rPr>
          <w:lang w:val="pl-PL"/>
        </w:rPr>
        <w:tab/>
      </w:r>
      <w:r w:rsidR="004E6559" w:rsidRPr="00FF26FC">
        <w:rPr>
          <w:lang w:val="pl-PL"/>
        </w:rPr>
        <w:t>References</w:t>
      </w:r>
    </w:p>
    <w:p w14:paraId="2BEA1706" w14:textId="3917A039" w:rsidR="00ED4616" w:rsidRPr="0006666F" w:rsidRDefault="0006666F" w:rsidP="00D86E33">
      <w:pPr>
        <w:pStyle w:val="ListParagraph"/>
        <w:numPr>
          <w:ilvl w:val="0"/>
          <w:numId w:val="15"/>
        </w:numPr>
      </w:pPr>
      <w:r w:rsidRPr="0006666F">
        <w:t xml:space="preserve">R3-193579, </w:t>
      </w:r>
      <w:r w:rsidRPr="0006666F">
        <w:tab/>
        <w:t>Benefits of periodicity and offset awareness for TSN traffic,</w:t>
      </w:r>
      <w:r w:rsidRPr="0006666F">
        <w:tab/>
      </w:r>
      <w:r w:rsidRPr="0006666F">
        <w:tab/>
        <w:t>Qualcomm Incorporated</w:t>
      </w: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AF7B5" w14:textId="77777777" w:rsidR="00D97784" w:rsidRDefault="00D97784">
      <w:r>
        <w:separator/>
      </w:r>
    </w:p>
  </w:endnote>
  <w:endnote w:type="continuationSeparator" w:id="0">
    <w:p w14:paraId="7BC37E70" w14:textId="77777777" w:rsidR="00D97784" w:rsidRDefault="00D97784">
      <w:r>
        <w:continuationSeparator/>
      </w:r>
    </w:p>
  </w:endnote>
  <w:endnote w:type="continuationNotice" w:id="1">
    <w:p w14:paraId="64CCC035" w14:textId="77777777" w:rsidR="00D97784" w:rsidRDefault="00D97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09380" w14:textId="77777777" w:rsidR="00D97784" w:rsidRDefault="00D97784">
      <w:r>
        <w:separator/>
      </w:r>
    </w:p>
  </w:footnote>
  <w:footnote w:type="continuationSeparator" w:id="0">
    <w:p w14:paraId="1B1C9700" w14:textId="77777777" w:rsidR="00D97784" w:rsidRDefault="00D97784">
      <w:r>
        <w:continuationSeparator/>
      </w:r>
    </w:p>
  </w:footnote>
  <w:footnote w:type="continuationNotice" w:id="1">
    <w:p w14:paraId="62FBC4CC" w14:textId="77777777" w:rsidR="00D97784" w:rsidRDefault="00D97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5"/>
  </w:num>
  <w:num w:numId="7">
    <w:abstractNumId w:val="16"/>
  </w:num>
  <w:num w:numId="8">
    <w:abstractNumId w:val="36"/>
  </w:num>
  <w:num w:numId="9">
    <w:abstractNumId w:val="35"/>
  </w:num>
  <w:num w:numId="10">
    <w:abstractNumId w:val="22"/>
  </w:num>
  <w:num w:numId="11">
    <w:abstractNumId w:val="41"/>
  </w:num>
  <w:num w:numId="12">
    <w:abstractNumId w:val="5"/>
  </w:num>
  <w:num w:numId="13">
    <w:abstractNumId w:val="36"/>
  </w:num>
  <w:num w:numId="14">
    <w:abstractNumId w:val="12"/>
  </w:num>
  <w:num w:numId="15">
    <w:abstractNumId w:val="23"/>
  </w:num>
  <w:num w:numId="16">
    <w:abstractNumId w:val="10"/>
  </w:num>
  <w:num w:numId="17">
    <w:abstractNumId w:val="28"/>
  </w:num>
  <w:num w:numId="18">
    <w:abstractNumId w:val="3"/>
  </w:num>
  <w:num w:numId="19">
    <w:abstractNumId w:val="37"/>
  </w:num>
  <w:num w:numId="20">
    <w:abstractNumId w:val="19"/>
  </w:num>
  <w:num w:numId="21">
    <w:abstractNumId w:val="33"/>
  </w:num>
  <w:num w:numId="22">
    <w:abstractNumId w:val="29"/>
  </w:num>
  <w:num w:numId="23">
    <w:abstractNumId w:val="6"/>
  </w:num>
  <w:num w:numId="24">
    <w:abstractNumId w:val="30"/>
  </w:num>
  <w:num w:numId="25">
    <w:abstractNumId w:val="4"/>
  </w:num>
  <w:num w:numId="26">
    <w:abstractNumId w:val="14"/>
  </w:num>
  <w:num w:numId="27">
    <w:abstractNumId w:val="20"/>
  </w:num>
  <w:num w:numId="28">
    <w:abstractNumId w:val="32"/>
  </w:num>
  <w:num w:numId="29">
    <w:abstractNumId w:val="7"/>
  </w:num>
  <w:num w:numId="30">
    <w:abstractNumId w:val="31"/>
  </w:num>
  <w:num w:numId="31">
    <w:abstractNumId w:val="17"/>
  </w:num>
  <w:num w:numId="32">
    <w:abstractNumId w:val="18"/>
  </w:num>
  <w:num w:numId="33">
    <w:abstractNumId w:val="26"/>
  </w:num>
  <w:num w:numId="34">
    <w:abstractNumId w:val="9"/>
  </w:num>
  <w:num w:numId="35">
    <w:abstractNumId w:val="21"/>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40"/>
  </w:num>
  <w:num w:numId="39">
    <w:abstractNumId w:val="8"/>
  </w:num>
  <w:num w:numId="40">
    <w:abstractNumId w:val="25"/>
  </w:num>
  <w:num w:numId="41">
    <w:abstractNumId w:val="38"/>
  </w:num>
  <w:num w:numId="42">
    <w:abstractNumId w:val="2"/>
  </w:num>
  <w:num w:numId="43">
    <w:abstractNumId w:val="24"/>
  </w:num>
  <w:num w:numId="44">
    <w:abstractNumId w:val="34"/>
  </w:num>
  <w:num w:numId="45">
    <w:abstractNumId w:val="4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30E8"/>
    <w:rsid w:val="000054F6"/>
    <w:rsid w:val="0000726E"/>
    <w:rsid w:val="000075EF"/>
    <w:rsid w:val="0001542E"/>
    <w:rsid w:val="00016523"/>
    <w:rsid w:val="000242AA"/>
    <w:rsid w:val="00024A14"/>
    <w:rsid w:val="00024F40"/>
    <w:rsid w:val="0002677F"/>
    <w:rsid w:val="00026B10"/>
    <w:rsid w:val="00030FAB"/>
    <w:rsid w:val="000318B3"/>
    <w:rsid w:val="00033397"/>
    <w:rsid w:val="00033AC0"/>
    <w:rsid w:val="00034B8A"/>
    <w:rsid w:val="0003698D"/>
    <w:rsid w:val="00037940"/>
    <w:rsid w:val="00037C24"/>
    <w:rsid w:val="00037D46"/>
    <w:rsid w:val="00040095"/>
    <w:rsid w:val="000406D1"/>
    <w:rsid w:val="00040E58"/>
    <w:rsid w:val="0004105A"/>
    <w:rsid w:val="00044452"/>
    <w:rsid w:val="0004453C"/>
    <w:rsid w:val="00044D1A"/>
    <w:rsid w:val="00045437"/>
    <w:rsid w:val="00046F66"/>
    <w:rsid w:val="00047824"/>
    <w:rsid w:val="00050222"/>
    <w:rsid w:val="000514DC"/>
    <w:rsid w:val="0005160D"/>
    <w:rsid w:val="00051B24"/>
    <w:rsid w:val="0005248D"/>
    <w:rsid w:val="00052A55"/>
    <w:rsid w:val="00052BC8"/>
    <w:rsid w:val="000541B8"/>
    <w:rsid w:val="000552F3"/>
    <w:rsid w:val="00055493"/>
    <w:rsid w:val="00055AA2"/>
    <w:rsid w:val="00055DB7"/>
    <w:rsid w:val="00056BB0"/>
    <w:rsid w:val="000606D1"/>
    <w:rsid w:val="00061455"/>
    <w:rsid w:val="00063B3C"/>
    <w:rsid w:val="0006666F"/>
    <w:rsid w:val="000670BE"/>
    <w:rsid w:val="00071353"/>
    <w:rsid w:val="00073C9C"/>
    <w:rsid w:val="000748CB"/>
    <w:rsid w:val="00080512"/>
    <w:rsid w:val="00081D42"/>
    <w:rsid w:val="00081ECA"/>
    <w:rsid w:val="00082A23"/>
    <w:rsid w:val="00082A82"/>
    <w:rsid w:val="00090468"/>
    <w:rsid w:val="00091FE2"/>
    <w:rsid w:val="00092EBE"/>
    <w:rsid w:val="00094568"/>
    <w:rsid w:val="00094F78"/>
    <w:rsid w:val="000979EC"/>
    <w:rsid w:val="000A2273"/>
    <w:rsid w:val="000A2D73"/>
    <w:rsid w:val="000A2F81"/>
    <w:rsid w:val="000A765E"/>
    <w:rsid w:val="000A7AB8"/>
    <w:rsid w:val="000A7BF3"/>
    <w:rsid w:val="000B297F"/>
    <w:rsid w:val="000B3A6A"/>
    <w:rsid w:val="000B5221"/>
    <w:rsid w:val="000B5225"/>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5E2"/>
    <w:rsid w:val="000D6EEE"/>
    <w:rsid w:val="000E1EC0"/>
    <w:rsid w:val="000E2ABF"/>
    <w:rsid w:val="000E334F"/>
    <w:rsid w:val="000E3BC2"/>
    <w:rsid w:val="000E5B59"/>
    <w:rsid w:val="000E6591"/>
    <w:rsid w:val="000E7614"/>
    <w:rsid w:val="000E79E9"/>
    <w:rsid w:val="000F3151"/>
    <w:rsid w:val="0010096C"/>
    <w:rsid w:val="00100A68"/>
    <w:rsid w:val="00102128"/>
    <w:rsid w:val="001059E6"/>
    <w:rsid w:val="00106963"/>
    <w:rsid w:val="00107EB1"/>
    <w:rsid w:val="001109CE"/>
    <w:rsid w:val="00110F63"/>
    <w:rsid w:val="00112D9E"/>
    <w:rsid w:val="00112F1A"/>
    <w:rsid w:val="001139C7"/>
    <w:rsid w:val="00113FA8"/>
    <w:rsid w:val="00116994"/>
    <w:rsid w:val="00116A4E"/>
    <w:rsid w:val="00117AF9"/>
    <w:rsid w:val="00117D97"/>
    <w:rsid w:val="0012102B"/>
    <w:rsid w:val="0012111A"/>
    <w:rsid w:val="001235FF"/>
    <w:rsid w:val="001266B0"/>
    <w:rsid w:val="001278A0"/>
    <w:rsid w:val="00132BD7"/>
    <w:rsid w:val="00134D53"/>
    <w:rsid w:val="00135709"/>
    <w:rsid w:val="00136260"/>
    <w:rsid w:val="00140142"/>
    <w:rsid w:val="001429F3"/>
    <w:rsid w:val="00142B7E"/>
    <w:rsid w:val="0014304B"/>
    <w:rsid w:val="00143933"/>
    <w:rsid w:val="00145075"/>
    <w:rsid w:val="00152A9F"/>
    <w:rsid w:val="00153629"/>
    <w:rsid w:val="001539C8"/>
    <w:rsid w:val="00154AC4"/>
    <w:rsid w:val="00156628"/>
    <w:rsid w:val="00156EB3"/>
    <w:rsid w:val="00157B51"/>
    <w:rsid w:val="001602D4"/>
    <w:rsid w:val="0016098A"/>
    <w:rsid w:val="00160DC8"/>
    <w:rsid w:val="00162B3E"/>
    <w:rsid w:val="001633DA"/>
    <w:rsid w:val="00165881"/>
    <w:rsid w:val="00165B9F"/>
    <w:rsid w:val="00166FD9"/>
    <w:rsid w:val="00171244"/>
    <w:rsid w:val="001719D2"/>
    <w:rsid w:val="0017215E"/>
    <w:rsid w:val="00172C51"/>
    <w:rsid w:val="001741A0"/>
    <w:rsid w:val="00175FA0"/>
    <w:rsid w:val="00180FCC"/>
    <w:rsid w:val="00181134"/>
    <w:rsid w:val="00182370"/>
    <w:rsid w:val="00186387"/>
    <w:rsid w:val="00186D42"/>
    <w:rsid w:val="00186FDB"/>
    <w:rsid w:val="001871C0"/>
    <w:rsid w:val="00192562"/>
    <w:rsid w:val="00194CD0"/>
    <w:rsid w:val="00196E76"/>
    <w:rsid w:val="001A062C"/>
    <w:rsid w:val="001A1534"/>
    <w:rsid w:val="001A2C81"/>
    <w:rsid w:val="001A30C3"/>
    <w:rsid w:val="001A58F8"/>
    <w:rsid w:val="001A78FE"/>
    <w:rsid w:val="001A7E7D"/>
    <w:rsid w:val="001B14C8"/>
    <w:rsid w:val="001B4163"/>
    <w:rsid w:val="001B49C9"/>
    <w:rsid w:val="001B647C"/>
    <w:rsid w:val="001B76FE"/>
    <w:rsid w:val="001C24F7"/>
    <w:rsid w:val="001C3886"/>
    <w:rsid w:val="001C4F79"/>
    <w:rsid w:val="001C5EDF"/>
    <w:rsid w:val="001C7DDB"/>
    <w:rsid w:val="001D025E"/>
    <w:rsid w:val="001D115C"/>
    <w:rsid w:val="001D1475"/>
    <w:rsid w:val="001D2A04"/>
    <w:rsid w:val="001D4CBD"/>
    <w:rsid w:val="001D657A"/>
    <w:rsid w:val="001D65FD"/>
    <w:rsid w:val="001D6D22"/>
    <w:rsid w:val="001E2735"/>
    <w:rsid w:val="001E29F0"/>
    <w:rsid w:val="001E6664"/>
    <w:rsid w:val="001E7B79"/>
    <w:rsid w:val="001F0608"/>
    <w:rsid w:val="001F0F91"/>
    <w:rsid w:val="001F168B"/>
    <w:rsid w:val="001F3148"/>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2D5D"/>
    <w:rsid w:val="00213EAD"/>
    <w:rsid w:val="0021450F"/>
    <w:rsid w:val="0021762A"/>
    <w:rsid w:val="00222427"/>
    <w:rsid w:val="00222670"/>
    <w:rsid w:val="002226C2"/>
    <w:rsid w:val="0022606D"/>
    <w:rsid w:val="00231728"/>
    <w:rsid w:val="00234BB9"/>
    <w:rsid w:val="00236120"/>
    <w:rsid w:val="002374FD"/>
    <w:rsid w:val="002412DD"/>
    <w:rsid w:val="00242200"/>
    <w:rsid w:val="002434AA"/>
    <w:rsid w:val="002449A9"/>
    <w:rsid w:val="00247F89"/>
    <w:rsid w:val="0025068F"/>
    <w:rsid w:val="00250949"/>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3F3E"/>
    <w:rsid w:val="002946FE"/>
    <w:rsid w:val="00295D1A"/>
    <w:rsid w:val="00296556"/>
    <w:rsid w:val="00297AFB"/>
    <w:rsid w:val="002A0B51"/>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4552"/>
    <w:rsid w:val="002C4F0B"/>
    <w:rsid w:val="002C5B22"/>
    <w:rsid w:val="002C6C57"/>
    <w:rsid w:val="002C6E09"/>
    <w:rsid w:val="002D0388"/>
    <w:rsid w:val="002D1A9B"/>
    <w:rsid w:val="002D2135"/>
    <w:rsid w:val="002D260F"/>
    <w:rsid w:val="002D2B9A"/>
    <w:rsid w:val="002D657E"/>
    <w:rsid w:val="002D7326"/>
    <w:rsid w:val="002D7944"/>
    <w:rsid w:val="002E3979"/>
    <w:rsid w:val="002E507C"/>
    <w:rsid w:val="002E65D9"/>
    <w:rsid w:val="002E6FAA"/>
    <w:rsid w:val="002E7007"/>
    <w:rsid w:val="002F0D22"/>
    <w:rsid w:val="002F16D2"/>
    <w:rsid w:val="002F1B56"/>
    <w:rsid w:val="002F3479"/>
    <w:rsid w:val="002F37CE"/>
    <w:rsid w:val="002F391D"/>
    <w:rsid w:val="002F3BE7"/>
    <w:rsid w:val="002F5BAC"/>
    <w:rsid w:val="002F5D9A"/>
    <w:rsid w:val="002F60F4"/>
    <w:rsid w:val="0030007F"/>
    <w:rsid w:val="00300126"/>
    <w:rsid w:val="003004E8"/>
    <w:rsid w:val="003047F1"/>
    <w:rsid w:val="00304D4B"/>
    <w:rsid w:val="00306D2C"/>
    <w:rsid w:val="0030797A"/>
    <w:rsid w:val="00310E04"/>
    <w:rsid w:val="00312165"/>
    <w:rsid w:val="00312AB2"/>
    <w:rsid w:val="00316295"/>
    <w:rsid w:val="003172DC"/>
    <w:rsid w:val="00317D31"/>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462D"/>
    <w:rsid w:val="00357977"/>
    <w:rsid w:val="0036031B"/>
    <w:rsid w:val="00361218"/>
    <w:rsid w:val="00363433"/>
    <w:rsid w:val="0036393C"/>
    <w:rsid w:val="00363E91"/>
    <w:rsid w:val="00364B41"/>
    <w:rsid w:val="00364C87"/>
    <w:rsid w:val="0036757B"/>
    <w:rsid w:val="0037006A"/>
    <w:rsid w:val="00370240"/>
    <w:rsid w:val="003738D0"/>
    <w:rsid w:val="00376AD4"/>
    <w:rsid w:val="00377171"/>
    <w:rsid w:val="00377BC6"/>
    <w:rsid w:val="00383096"/>
    <w:rsid w:val="003850E7"/>
    <w:rsid w:val="003859D5"/>
    <w:rsid w:val="003867C7"/>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45E7"/>
    <w:rsid w:val="003D465B"/>
    <w:rsid w:val="003D4774"/>
    <w:rsid w:val="003D68C6"/>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25E"/>
    <w:rsid w:val="004079BA"/>
    <w:rsid w:val="00410297"/>
    <w:rsid w:val="00411675"/>
    <w:rsid w:val="00412204"/>
    <w:rsid w:val="0041430B"/>
    <w:rsid w:val="00420C7C"/>
    <w:rsid w:val="00420F64"/>
    <w:rsid w:val="00427F92"/>
    <w:rsid w:val="00434CDA"/>
    <w:rsid w:val="00435B3B"/>
    <w:rsid w:val="0043618D"/>
    <w:rsid w:val="004369D0"/>
    <w:rsid w:val="00440D0A"/>
    <w:rsid w:val="00440D27"/>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40AB"/>
    <w:rsid w:val="00464B83"/>
    <w:rsid w:val="004650DC"/>
    <w:rsid w:val="00465587"/>
    <w:rsid w:val="00466504"/>
    <w:rsid w:val="00466581"/>
    <w:rsid w:val="00466858"/>
    <w:rsid w:val="00470E10"/>
    <w:rsid w:val="00472CB2"/>
    <w:rsid w:val="004748D7"/>
    <w:rsid w:val="00474EDD"/>
    <w:rsid w:val="00474FC4"/>
    <w:rsid w:val="00477455"/>
    <w:rsid w:val="00484F8A"/>
    <w:rsid w:val="00486979"/>
    <w:rsid w:val="00491C87"/>
    <w:rsid w:val="00493090"/>
    <w:rsid w:val="00494EE3"/>
    <w:rsid w:val="00497402"/>
    <w:rsid w:val="00497C05"/>
    <w:rsid w:val="004A01F8"/>
    <w:rsid w:val="004A0561"/>
    <w:rsid w:val="004A1F7B"/>
    <w:rsid w:val="004A3C1D"/>
    <w:rsid w:val="004A3F17"/>
    <w:rsid w:val="004A6F04"/>
    <w:rsid w:val="004B1A05"/>
    <w:rsid w:val="004B4CE3"/>
    <w:rsid w:val="004B500F"/>
    <w:rsid w:val="004B5116"/>
    <w:rsid w:val="004B57B5"/>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734A"/>
    <w:rsid w:val="004E01FD"/>
    <w:rsid w:val="004E131A"/>
    <w:rsid w:val="004E213A"/>
    <w:rsid w:val="004E3CCC"/>
    <w:rsid w:val="004E6559"/>
    <w:rsid w:val="004E695F"/>
    <w:rsid w:val="004E6B34"/>
    <w:rsid w:val="004E7D91"/>
    <w:rsid w:val="004F08F5"/>
    <w:rsid w:val="004F0A83"/>
    <w:rsid w:val="004F3AF7"/>
    <w:rsid w:val="00501138"/>
    <w:rsid w:val="00502F73"/>
    <w:rsid w:val="00503171"/>
    <w:rsid w:val="00505A86"/>
    <w:rsid w:val="00506C28"/>
    <w:rsid w:val="00511979"/>
    <w:rsid w:val="00511AA5"/>
    <w:rsid w:val="005141CC"/>
    <w:rsid w:val="005209EB"/>
    <w:rsid w:val="005236FC"/>
    <w:rsid w:val="005240E2"/>
    <w:rsid w:val="00524F84"/>
    <w:rsid w:val="00526180"/>
    <w:rsid w:val="00527CAE"/>
    <w:rsid w:val="00530A17"/>
    <w:rsid w:val="00534DA0"/>
    <w:rsid w:val="005357CF"/>
    <w:rsid w:val="00540293"/>
    <w:rsid w:val="0054076D"/>
    <w:rsid w:val="00542538"/>
    <w:rsid w:val="00542DE6"/>
    <w:rsid w:val="00543E6C"/>
    <w:rsid w:val="005441F2"/>
    <w:rsid w:val="005451D1"/>
    <w:rsid w:val="005460B7"/>
    <w:rsid w:val="005465E2"/>
    <w:rsid w:val="005472DA"/>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AA8"/>
    <w:rsid w:val="00571FEF"/>
    <w:rsid w:val="0057300A"/>
    <w:rsid w:val="005733DD"/>
    <w:rsid w:val="005736DE"/>
    <w:rsid w:val="005751BC"/>
    <w:rsid w:val="005766F6"/>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7263"/>
    <w:rsid w:val="005A7CAB"/>
    <w:rsid w:val="005B0170"/>
    <w:rsid w:val="005B404F"/>
    <w:rsid w:val="005B70A4"/>
    <w:rsid w:val="005B71FE"/>
    <w:rsid w:val="005B73A3"/>
    <w:rsid w:val="005C20A4"/>
    <w:rsid w:val="005C3ACC"/>
    <w:rsid w:val="005C3C85"/>
    <w:rsid w:val="005C4439"/>
    <w:rsid w:val="005C7B43"/>
    <w:rsid w:val="005D12B1"/>
    <w:rsid w:val="005D12D0"/>
    <w:rsid w:val="005D1412"/>
    <w:rsid w:val="005D19B9"/>
    <w:rsid w:val="005D23E8"/>
    <w:rsid w:val="005D3B4D"/>
    <w:rsid w:val="005D5BCC"/>
    <w:rsid w:val="005D634E"/>
    <w:rsid w:val="005D6D30"/>
    <w:rsid w:val="005D72CA"/>
    <w:rsid w:val="005D7A04"/>
    <w:rsid w:val="005E0BA2"/>
    <w:rsid w:val="005E1F72"/>
    <w:rsid w:val="005E3BBD"/>
    <w:rsid w:val="005E4AF2"/>
    <w:rsid w:val="005E62EC"/>
    <w:rsid w:val="005E6CDD"/>
    <w:rsid w:val="005E72DD"/>
    <w:rsid w:val="005F218C"/>
    <w:rsid w:val="005F4EE1"/>
    <w:rsid w:val="005F5320"/>
    <w:rsid w:val="005F5620"/>
    <w:rsid w:val="005F642D"/>
    <w:rsid w:val="006000C7"/>
    <w:rsid w:val="006010E9"/>
    <w:rsid w:val="00601386"/>
    <w:rsid w:val="00602904"/>
    <w:rsid w:val="00604573"/>
    <w:rsid w:val="00607FEF"/>
    <w:rsid w:val="00611566"/>
    <w:rsid w:val="00611D2F"/>
    <w:rsid w:val="00613E61"/>
    <w:rsid w:val="006151C9"/>
    <w:rsid w:val="006175E8"/>
    <w:rsid w:val="00623F50"/>
    <w:rsid w:val="00624018"/>
    <w:rsid w:val="00625064"/>
    <w:rsid w:val="006263ED"/>
    <w:rsid w:val="006313DC"/>
    <w:rsid w:val="00635F1F"/>
    <w:rsid w:val="00636E0D"/>
    <w:rsid w:val="00637173"/>
    <w:rsid w:val="00642A82"/>
    <w:rsid w:val="0064324B"/>
    <w:rsid w:val="00643E16"/>
    <w:rsid w:val="0064475F"/>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910"/>
    <w:rsid w:val="0065721C"/>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49F9"/>
    <w:rsid w:val="00691F4D"/>
    <w:rsid w:val="006923C7"/>
    <w:rsid w:val="00693077"/>
    <w:rsid w:val="00694AB9"/>
    <w:rsid w:val="0069542D"/>
    <w:rsid w:val="006958AA"/>
    <w:rsid w:val="00696876"/>
    <w:rsid w:val="006A133D"/>
    <w:rsid w:val="006A4AD3"/>
    <w:rsid w:val="006A6C18"/>
    <w:rsid w:val="006A6D30"/>
    <w:rsid w:val="006A6F71"/>
    <w:rsid w:val="006B09EE"/>
    <w:rsid w:val="006B4280"/>
    <w:rsid w:val="006B4831"/>
    <w:rsid w:val="006B651C"/>
    <w:rsid w:val="006B7985"/>
    <w:rsid w:val="006C0D8D"/>
    <w:rsid w:val="006C0E9F"/>
    <w:rsid w:val="006C1F4A"/>
    <w:rsid w:val="006C2A36"/>
    <w:rsid w:val="006C2ABD"/>
    <w:rsid w:val="006C3CF4"/>
    <w:rsid w:val="006C4D3C"/>
    <w:rsid w:val="006C66D8"/>
    <w:rsid w:val="006C777C"/>
    <w:rsid w:val="006C7E53"/>
    <w:rsid w:val="006D0857"/>
    <w:rsid w:val="006D1E24"/>
    <w:rsid w:val="006D3179"/>
    <w:rsid w:val="006D424F"/>
    <w:rsid w:val="006D7566"/>
    <w:rsid w:val="006E0A41"/>
    <w:rsid w:val="006E1417"/>
    <w:rsid w:val="006E1D39"/>
    <w:rsid w:val="006E2394"/>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7BF"/>
    <w:rsid w:val="00730C1A"/>
    <w:rsid w:val="00731093"/>
    <w:rsid w:val="00731D38"/>
    <w:rsid w:val="00733DD2"/>
    <w:rsid w:val="00733E50"/>
    <w:rsid w:val="007342B5"/>
    <w:rsid w:val="00734A5B"/>
    <w:rsid w:val="00734DB2"/>
    <w:rsid w:val="00735B8C"/>
    <w:rsid w:val="00740437"/>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6BD5"/>
    <w:rsid w:val="00757D40"/>
    <w:rsid w:val="00757FCD"/>
    <w:rsid w:val="00762DDC"/>
    <w:rsid w:val="00764C4C"/>
    <w:rsid w:val="00765487"/>
    <w:rsid w:val="0076629F"/>
    <w:rsid w:val="0076768B"/>
    <w:rsid w:val="0077134F"/>
    <w:rsid w:val="0077192F"/>
    <w:rsid w:val="00774C29"/>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3DC5"/>
    <w:rsid w:val="00795197"/>
    <w:rsid w:val="0079653B"/>
    <w:rsid w:val="007A16A3"/>
    <w:rsid w:val="007A3057"/>
    <w:rsid w:val="007A4EF7"/>
    <w:rsid w:val="007B18D8"/>
    <w:rsid w:val="007B194A"/>
    <w:rsid w:val="007B4C75"/>
    <w:rsid w:val="007C095F"/>
    <w:rsid w:val="007C10E3"/>
    <w:rsid w:val="007C2DD0"/>
    <w:rsid w:val="007C6A8B"/>
    <w:rsid w:val="007C7C68"/>
    <w:rsid w:val="007D05DF"/>
    <w:rsid w:val="007D2A42"/>
    <w:rsid w:val="007D2CAA"/>
    <w:rsid w:val="007D3D08"/>
    <w:rsid w:val="007D427A"/>
    <w:rsid w:val="007E397B"/>
    <w:rsid w:val="007E3A36"/>
    <w:rsid w:val="007E62DF"/>
    <w:rsid w:val="007E6F12"/>
    <w:rsid w:val="007E6F19"/>
    <w:rsid w:val="007F41BA"/>
    <w:rsid w:val="007F473A"/>
    <w:rsid w:val="007F4BA0"/>
    <w:rsid w:val="007F5CD1"/>
    <w:rsid w:val="007F5E19"/>
    <w:rsid w:val="007F7F64"/>
    <w:rsid w:val="00802811"/>
    <w:rsid w:val="008028A4"/>
    <w:rsid w:val="00802FC1"/>
    <w:rsid w:val="00804F88"/>
    <w:rsid w:val="00805451"/>
    <w:rsid w:val="0080545E"/>
    <w:rsid w:val="00805F78"/>
    <w:rsid w:val="00806401"/>
    <w:rsid w:val="00806D7A"/>
    <w:rsid w:val="00806F29"/>
    <w:rsid w:val="00807454"/>
    <w:rsid w:val="00807B6B"/>
    <w:rsid w:val="008102E1"/>
    <w:rsid w:val="00810B6D"/>
    <w:rsid w:val="0081219D"/>
    <w:rsid w:val="0081261E"/>
    <w:rsid w:val="00812763"/>
    <w:rsid w:val="00813245"/>
    <w:rsid w:val="008136FB"/>
    <w:rsid w:val="0081387B"/>
    <w:rsid w:val="00817479"/>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7F9E"/>
    <w:rsid w:val="0084342B"/>
    <w:rsid w:val="0084393E"/>
    <w:rsid w:val="00845D4C"/>
    <w:rsid w:val="00845D59"/>
    <w:rsid w:val="00846409"/>
    <w:rsid w:val="00847B2F"/>
    <w:rsid w:val="00851B59"/>
    <w:rsid w:val="00854C99"/>
    <w:rsid w:val="008567F4"/>
    <w:rsid w:val="0085706F"/>
    <w:rsid w:val="00864A02"/>
    <w:rsid w:val="00867C6F"/>
    <w:rsid w:val="00867FA9"/>
    <w:rsid w:val="008701CD"/>
    <w:rsid w:val="008722B5"/>
    <w:rsid w:val="00874E87"/>
    <w:rsid w:val="008768CA"/>
    <w:rsid w:val="00876C6A"/>
    <w:rsid w:val="00877132"/>
    <w:rsid w:val="00877923"/>
    <w:rsid w:val="00877EF9"/>
    <w:rsid w:val="00880559"/>
    <w:rsid w:val="00880BCC"/>
    <w:rsid w:val="00883733"/>
    <w:rsid w:val="008842B4"/>
    <w:rsid w:val="00890197"/>
    <w:rsid w:val="0089033C"/>
    <w:rsid w:val="00890A4F"/>
    <w:rsid w:val="00890CB0"/>
    <w:rsid w:val="0089465E"/>
    <w:rsid w:val="00894D53"/>
    <w:rsid w:val="00896009"/>
    <w:rsid w:val="008978CB"/>
    <w:rsid w:val="008A1C20"/>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B667D"/>
    <w:rsid w:val="008C0FB9"/>
    <w:rsid w:val="008C1531"/>
    <w:rsid w:val="008C1658"/>
    <w:rsid w:val="008C1E3B"/>
    <w:rsid w:val="008C21EC"/>
    <w:rsid w:val="008C57ED"/>
    <w:rsid w:val="008C6EA1"/>
    <w:rsid w:val="008C6EDC"/>
    <w:rsid w:val="008C70DA"/>
    <w:rsid w:val="008D0A51"/>
    <w:rsid w:val="008D1D98"/>
    <w:rsid w:val="008D2441"/>
    <w:rsid w:val="008D2E4D"/>
    <w:rsid w:val="008D347E"/>
    <w:rsid w:val="008D57A5"/>
    <w:rsid w:val="008D57EF"/>
    <w:rsid w:val="008E0A09"/>
    <w:rsid w:val="008E264A"/>
    <w:rsid w:val="008E4CF0"/>
    <w:rsid w:val="008E5717"/>
    <w:rsid w:val="008F008E"/>
    <w:rsid w:val="008F0931"/>
    <w:rsid w:val="008F15CD"/>
    <w:rsid w:val="008F1E86"/>
    <w:rsid w:val="008F396F"/>
    <w:rsid w:val="008F3B3A"/>
    <w:rsid w:val="008F5D82"/>
    <w:rsid w:val="008F60FF"/>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3235"/>
    <w:rsid w:val="00913D12"/>
    <w:rsid w:val="00915176"/>
    <w:rsid w:val="00920777"/>
    <w:rsid w:val="00920AE1"/>
    <w:rsid w:val="00924016"/>
    <w:rsid w:val="00924EBD"/>
    <w:rsid w:val="0092515D"/>
    <w:rsid w:val="00925B9B"/>
    <w:rsid w:val="009273F2"/>
    <w:rsid w:val="009319FE"/>
    <w:rsid w:val="00931BE3"/>
    <w:rsid w:val="009320A9"/>
    <w:rsid w:val="009329C4"/>
    <w:rsid w:val="00932CE9"/>
    <w:rsid w:val="009339BE"/>
    <w:rsid w:val="00935BBE"/>
    <w:rsid w:val="00936038"/>
    <w:rsid w:val="00936071"/>
    <w:rsid w:val="00937AA3"/>
    <w:rsid w:val="00940212"/>
    <w:rsid w:val="0094048A"/>
    <w:rsid w:val="009412E2"/>
    <w:rsid w:val="00942557"/>
    <w:rsid w:val="00942EC2"/>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3461"/>
    <w:rsid w:val="00974811"/>
    <w:rsid w:val="00974BB0"/>
    <w:rsid w:val="009757A4"/>
    <w:rsid w:val="009817B2"/>
    <w:rsid w:val="0098460F"/>
    <w:rsid w:val="00985627"/>
    <w:rsid w:val="009871A9"/>
    <w:rsid w:val="00987AAF"/>
    <w:rsid w:val="0099085C"/>
    <w:rsid w:val="00990A05"/>
    <w:rsid w:val="00990F02"/>
    <w:rsid w:val="009919FC"/>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6C46"/>
    <w:rsid w:val="009C75EF"/>
    <w:rsid w:val="009D0878"/>
    <w:rsid w:val="009D0EAA"/>
    <w:rsid w:val="009D239C"/>
    <w:rsid w:val="009D2A2D"/>
    <w:rsid w:val="009D330D"/>
    <w:rsid w:val="009D34E1"/>
    <w:rsid w:val="009D4070"/>
    <w:rsid w:val="009D57AD"/>
    <w:rsid w:val="009D6AC6"/>
    <w:rsid w:val="009D74A6"/>
    <w:rsid w:val="009E2182"/>
    <w:rsid w:val="009E2C2E"/>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10F02"/>
    <w:rsid w:val="00A1179D"/>
    <w:rsid w:val="00A13BBF"/>
    <w:rsid w:val="00A14519"/>
    <w:rsid w:val="00A17B49"/>
    <w:rsid w:val="00A17DAD"/>
    <w:rsid w:val="00A20187"/>
    <w:rsid w:val="00A204CA"/>
    <w:rsid w:val="00A209D6"/>
    <w:rsid w:val="00A24A1A"/>
    <w:rsid w:val="00A26014"/>
    <w:rsid w:val="00A26A67"/>
    <w:rsid w:val="00A31D9B"/>
    <w:rsid w:val="00A321AD"/>
    <w:rsid w:val="00A333B7"/>
    <w:rsid w:val="00A34251"/>
    <w:rsid w:val="00A346E0"/>
    <w:rsid w:val="00A35291"/>
    <w:rsid w:val="00A36DC9"/>
    <w:rsid w:val="00A40609"/>
    <w:rsid w:val="00A42BBA"/>
    <w:rsid w:val="00A44246"/>
    <w:rsid w:val="00A50A9B"/>
    <w:rsid w:val="00A5131A"/>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A6E"/>
    <w:rsid w:val="00A8665B"/>
    <w:rsid w:val="00A90FC3"/>
    <w:rsid w:val="00A91CA8"/>
    <w:rsid w:val="00A9243C"/>
    <w:rsid w:val="00A95C3E"/>
    <w:rsid w:val="00A9671C"/>
    <w:rsid w:val="00AA152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6A85"/>
    <w:rsid w:val="00AC6F4B"/>
    <w:rsid w:val="00AD00C9"/>
    <w:rsid w:val="00AD17F6"/>
    <w:rsid w:val="00AD31F9"/>
    <w:rsid w:val="00AD331E"/>
    <w:rsid w:val="00AD44B5"/>
    <w:rsid w:val="00AD4678"/>
    <w:rsid w:val="00AD70B0"/>
    <w:rsid w:val="00AE13CB"/>
    <w:rsid w:val="00AE1458"/>
    <w:rsid w:val="00AE44FE"/>
    <w:rsid w:val="00AE45E9"/>
    <w:rsid w:val="00AE6550"/>
    <w:rsid w:val="00AF3546"/>
    <w:rsid w:val="00AF4FBA"/>
    <w:rsid w:val="00AF6A3B"/>
    <w:rsid w:val="00AF7544"/>
    <w:rsid w:val="00B017A7"/>
    <w:rsid w:val="00B02226"/>
    <w:rsid w:val="00B02FE8"/>
    <w:rsid w:val="00B05380"/>
    <w:rsid w:val="00B05962"/>
    <w:rsid w:val="00B12005"/>
    <w:rsid w:val="00B125A3"/>
    <w:rsid w:val="00B15449"/>
    <w:rsid w:val="00B158DA"/>
    <w:rsid w:val="00B16378"/>
    <w:rsid w:val="00B16C2F"/>
    <w:rsid w:val="00B16F27"/>
    <w:rsid w:val="00B171A1"/>
    <w:rsid w:val="00B222AD"/>
    <w:rsid w:val="00B2415C"/>
    <w:rsid w:val="00B24B61"/>
    <w:rsid w:val="00B27303"/>
    <w:rsid w:val="00B41902"/>
    <w:rsid w:val="00B45898"/>
    <w:rsid w:val="00B47FD1"/>
    <w:rsid w:val="00B51299"/>
    <w:rsid w:val="00B515ED"/>
    <w:rsid w:val="00B516BB"/>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4987"/>
    <w:rsid w:val="00B9563E"/>
    <w:rsid w:val="00B95802"/>
    <w:rsid w:val="00B97224"/>
    <w:rsid w:val="00BA06B3"/>
    <w:rsid w:val="00BA0B64"/>
    <w:rsid w:val="00BA27E4"/>
    <w:rsid w:val="00BA2BAF"/>
    <w:rsid w:val="00BA4C13"/>
    <w:rsid w:val="00BA53EA"/>
    <w:rsid w:val="00BA6042"/>
    <w:rsid w:val="00BB0089"/>
    <w:rsid w:val="00BB0AA8"/>
    <w:rsid w:val="00BB42CA"/>
    <w:rsid w:val="00BB4A75"/>
    <w:rsid w:val="00BB5BBB"/>
    <w:rsid w:val="00BB5F02"/>
    <w:rsid w:val="00BB6E1B"/>
    <w:rsid w:val="00BC1B5E"/>
    <w:rsid w:val="00BC2276"/>
    <w:rsid w:val="00BC3555"/>
    <w:rsid w:val="00BC473C"/>
    <w:rsid w:val="00BC6C5E"/>
    <w:rsid w:val="00BD26C4"/>
    <w:rsid w:val="00BD2EF8"/>
    <w:rsid w:val="00BD4904"/>
    <w:rsid w:val="00BD51BC"/>
    <w:rsid w:val="00BD6EE3"/>
    <w:rsid w:val="00BD7D50"/>
    <w:rsid w:val="00BE1C2F"/>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71E5"/>
    <w:rsid w:val="00C1093A"/>
    <w:rsid w:val="00C12B51"/>
    <w:rsid w:val="00C158E8"/>
    <w:rsid w:val="00C16325"/>
    <w:rsid w:val="00C20E94"/>
    <w:rsid w:val="00C215E8"/>
    <w:rsid w:val="00C24650"/>
    <w:rsid w:val="00C25465"/>
    <w:rsid w:val="00C256E0"/>
    <w:rsid w:val="00C261B5"/>
    <w:rsid w:val="00C27CC7"/>
    <w:rsid w:val="00C305EB"/>
    <w:rsid w:val="00C3191C"/>
    <w:rsid w:val="00C32C08"/>
    <w:rsid w:val="00C33079"/>
    <w:rsid w:val="00C34203"/>
    <w:rsid w:val="00C46F22"/>
    <w:rsid w:val="00C47495"/>
    <w:rsid w:val="00C51846"/>
    <w:rsid w:val="00C522D0"/>
    <w:rsid w:val="00C52858"/>
    <w:rsid w:val="00C529F9"/>
    <w:rsid w:val="00C558CE"/>
    <w:rsid w:val="00C57093"/>
    <w:rsid w:val="00C57675"/>
    <w:rsid w:val="00C57A5D"/>
    <w:rsid w:val="00C62D9B"/>
    <w:rsid w:val="00C638BD"/>
    <w:rsid w:val="00C64983"/>
    <w:rsid w:val="00C65F6D"/>
    <w:rsid w:val="00C67B98"/>
    <w:rsid w:val="00C7196B"/>
    <w:rsid w:val="00C71F29"/>
    <w:rsid w:val="00C72233"/>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654B"/>
    <w:rsid w:val="00CB1552"/>
    <w:rsid w:val="00CB21B5"/>
    <w:rsid w:val="00CB43CC"/>
    <w:rsid w:val="00CB72B8"/>
    <w:rsid w:val="00CB753B"/>
    <w:rsid w:val="00CC09C3"/>
    <w:rsid w:val="00CC1543"/>
    <w:rsid w:val="00CC219A"/>
    <w:rsid w:val="00CC31FD"/>
    <w:rsid w:val="00CC4B78"/>
    <w:rsid w:val="00CD130D"/>
    <w:rsid w:val="00CD2064"/>
    <w:rsid w:val="00CD2840"/>
    <w:rsid w:val="00CD2938"/>
    <w:rsid w:val="00CD4B7A"/>
    <w:rsid w:val="00CD4C7B"/>
    <w:rsid w:val="00CD6133"/>
    <w:rsid w:val="00CD6572"/>
    <w:rsid w:val="00CD69C3"/>
    <w:rsid w:val="00CE00A2"/>
    <w:rsid w:val="00CE17AF"/>
    <w:rsid w:val="00CE28C7"/>
    <w:rsid w:val="00CE29D8"/>
    <w:rsid w:val="00CE2B5E"/>
    <w:rsid w:val="00CE308D"/>
    <w:rsid w:val="00CE61BD"/>
    <w:rsid w:val="00CE63B3"/>
    <w:rsid w:val="00CE64B4"/>
    <w:rsid w:val="00CE7471"/>
    <w:rsid w:val="00CF1486"/>
    <w:rsid w:val="00CF2291"/>
    <w:rsid w:val="00CF2F76"/>
    <w:rsid w:val="00CF4177"/>
    <w:rsid w:val="00CF4A9E"/>
    <w:rsid w:val="00CF6E30"/>
    <w:rsid w:val="00D0472A"/>
    <w:rsid w:val="00D121A5"/>
    <w:rsid w:val="00D12203"/>
    <w:rsid w:val="00D12B31"/>
    <w:rsid w:val="00D1368D"/>
    <w:rsid w:val="00D1375B"/>
    <w:rsid w:val="00D1388F"/>
    <w:rsid w:val="00D13FDB"/>
    <w:rsid w:val="00D1627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57A1"/>
    <w:rsid w:val="00D45E48"/>
    <w:rsid w:val="00D46960"/>
    <w:rsid w:val="00D47BFC"/>
    <w:rsid w:val="00D52B14"/>
    <w:rsid w:val="00D541E1"/>
    <w:rsid w:val="00D55E47"/>
    <w:rsid w:val="00D55FE8"/>
    <w:rsid w:val="00D5622F"/>
    <w:rsid w:val="00D6024A"/>
    <w:rsid w:val="00D60B64"/>
    <w:rsid w:val="00D62E19"/>
    <w:rsid w:val="00D67BD6"/>
    <w:rsid w:val="00D67CD1"/>
    <w:rsid w:val="00D7004D"/>
    <w:rsid w:val="00D738D6"/>
    <w:rsid w:val="00D74B0D"/>
    <w:rsid w:val="00D74C61"/>
    <w:rsid w:val="00D759AB"/>
    <w:rsid w:val="00D80795"/>
    <w:rsid w:val="00D81047"/>
    <w:rsid w:val="00D815FD"/>
    <w:rsid w:val="00D854BE"/>
    <w:rsid w:val="00D8687B"/>
    <w:rsid w:val="00D86A53"/>
    <w:rsid w:val="00D86E33"/>
    <w:rsid w:val="00D87E00"/>
    <w:rsid w:val="00D9134D"/>
    <w:rsid w:val="00D91AC4"/>
    <w:rsid w:val="00D927B4"/>
    <w:rsid w:val="00D938B6"/>
    <w:rsid w:val="00D93F0E"/>
    <w:rsid w:val="00D94BB2"/>
    <w:rsid w:val="00D96486"/>
    <w:rsid w:val="00D9688C"/>
    <w:rsid w:val="00D9697E"/>
    <w:rsid w:val="00D96D11"/>
    <w:rsid w:val="00D97784"/>
    <w:rsid w:val="00DA0F5A"/>
    <w:rsid w:val="00DA199F"/>
    <w:rsid w:val="00DA1B54"/>
    <w:rsid w:val="00DA5654"/>
    <w:rsid w:val="00DA570E"/>
    <w:rsid w:val="00DA62A8"/>
    <w:rsid w:val="00DA7A03"/>
    <w:rsid w:val="00DB0DB8"/>
    <w:rsid w:val="00DB149C"/>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E00C9"/>
    <w:rsid w:val="00DE38E0"/>
    <w:rsid w:val="00DE4EED"/>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31A1"/>
    <w:rsid w:val="00E53A12"/>
    <w:rsid w:val="00E54B4E"/>
    <w:rsid w:val="00E55091"/>
    <w:rsid w:val="00E55E99"/>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902ED"/>
    <w:rsid w:val="00E903C1"/>
    <w:rsid w:val="00E9114A"/>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1E2C"/>
    <w:rsid w:val="00ED2451"/>
    <w:rsid w:val="00ED36FE"/>
    <w:rsid w:val="00ED4616"/>
    <w:rsid w:val="00ED5DDE"/>
    <w:rsid w:val="00EE1D53"/>
    <w:rsid w:val="00EE4B56"/>
    <w:rsid w:val="00EE5EBC"/>
    <w:rsid w:val="00EE7B22"/>
    <w:rsid w:val="00EF2F18"/>
    <w:rsid w:val="00EF361E"/>
    <w:rsid w:val="00EF426A"/>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6255"/>
    <w:rsid w:val="00F16B1B"/>
    <w:rsid w:val="00F2026E"/>
    <w:rsid w:val="00F214EF"/>
    <w:rsid w:val="00F2199D"/>
    <w:rsid w:val="00F2210A"/>
    <w:rsid w:val="00F221E8"/>
    <w:rsid w:val="00F27E5E"/>
    <w:rsid w:val="00F30A07"/>
    <w:rsid w:val="00F30C28"/>
    <w:rsid w:val="00F32AF9"/>
    <w:rsid w:val="00F34E0E"/>
    <w:rsid w:val="00F3539E"/>
    <w:rsid w:val="00F35E0D"/>
    <w:rsid w:val="00F37743"/>
    <w:rsid w:val="00F40FF5"/>
    <w:rsid w:val="00F41FBB"/>
    <w:rsid w:val="00F44A02"/>
    <w:rsid w:val="00F44C3C"/>
    <w:rsid w:val="00F458E5"/>
    <w:rsid w:val="00F469B7"/>
    <w:rsid w:val="00F47182"/>
    <w:rsid w:val="00F50E89"/>
    <w:rsid w:val="00F54355"/>
    <w:rsid w:val="00F54A3D"/>
    <w:rsid w:val="00F54CB0"/>
    <w:rsid w:val="00F5657B"/>
    <w:rsid w:val="00F56DE2"/>
    <w:rsid w:val="00F60C44"/>
    <w:rsid w:val="00F60CB0"/>
    <w:rsid w:val="00F61565"/>
    <w:rsid w:val="00F61D4D"/>
    <w:rsid w:val="00F653B8"/>
    <w:rsid w:val="00F71B89"/>
    <w:rsid w:val="00F7353C"/>
    <w:rsid w:val="00F7438B"/>
    <w:rsid w:val="00F75235"/>
    <w:rsid w:val="00F7602F"/>
    <w:rsid w:val="00F76F8F"/>
    <w:rsid w:val="00F82AC5"/>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1006420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306</TotalTime>
  <Pages>2</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Qualcomm</cp:lastModifiedBy>
  <cp:revision>176</cp:revision>
  <cp:lastPrinted>2019-09-11T21:27:00Z</cp:lastPrinted>
  <dcterms:created xsi:type="dcterms:W3CDTF">2019-09-11T16:13:00Z</dcterms:created>
  <dcterms:modified xsi:type="dcterms:W3CDTF">2019-10-03T23:33:00Z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